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24" w:rsidRPr="00072E0C" w:rsidRDefault="00072E0C" w:rsidP="00072E0C">
      <w:pPr>
        <w:pStyle w:val="1"/>
      </w:pPr>
      <w:r w:rsidRPr="00072E0C">
        <w:t>Минская Трагедия</w:t>
      </w:r>
    </w:p>
    <w:p w:rsidR="00072E0C" w:rsidRPr="00072E0C" w:rsidRDefault="00072E0C" w:rsidP="00072E0C">
      <w:pPr>
        <w:pStyle w:val="2"/>
        <w:rPr>
          <w:lang w:val="en-US"/>
        </w:rPr>
      </w:pPr>
      <w:proofErr w:type="spellStart"/>
      <w:r w:rsidRPr="00072E0C">
        <w:rPr>
          <w:lang w:val="en-US"/>
        </w:rPr>
        <w:t>Виктор</w:t>
      </w:r>
      <w:proofErr w:type="spellEnd"/>
      <w:r w:rsidRPr="00072E0C">
        <w:rPr>
          <w:lang w:val="en-US"/>
        </w:rPr>
        <w:t xml:space="preserve"> </w:t>
      </w:r>
      <w:proofErr w:type="spellStart"/>
      <w:r w:rsidRPr="00072E0C">
        <w:rPr>
          <w:lang w:val="en-US"/>
        </w:rPr>
        <w:t>Базилей</w:t>
      </w:r>
      <w:proofErr w:type="spellEnd"/>
    </w:p>
    <w:p w:rsidR="00072E0C" w:rsidRPr="00072E0C" w:rsidRDefault="00072E0C" w:rsidP="00072E0C">
      <w:pPr>
        <w:rPr>
          <w:szCs w:val="28"/>
          <w:lang w:val="en-US"/>
        </w:rPr>
      </w:pPr>
    </w:p>
    <w:p w:rsidR="00072E0C" w:rsidRPr="00072E0C" w:rsidRDefault="00072E0C" w:rsidP="00072E0C">
      <w:pPr>
        <w:pStyle w:val="a3"/>
        <w:jc w:val="both"/>
        <w:rPr>
          <w:sz w:val="28"/>
          <w:szCs w:val="28"/>
        </w:rPr>
      </w:pPr>
      <w:r w:rsidRPr="00072E0C">
        <w:rPr>
          <w:sz w:val="28"/>
          <w:szCs w:val="28"/>
        </w:rPr>
        <w:t xml:space="preserve">В воскресенье 30 мая 1999 года в 9:40 утра по восточноевропейскому времени </w:t>
      </w:r>
      <w:r w:rsidRPr="00072E0C">
        <w:rPr>
          <w:noProof/>
          <w:sz w:val="28"/>
          <w:szCs w:val="28"/>
        </w:rPr>
        <w:drawing>
          <wp:inline distT="0" distB="0" distL="0" distR="0">
            <wp:extent cx="95250" cy="133350"/>
            <wp:effectExtent l="19050" t="0" r="0" b="0"/>
            <wp:docPr id="1" name="Рисунок 1" descr="http://vaa.com.ua/images/sign/lu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a.com.ua/images/sign/lun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5100" w:rsidRPr="00E45100">
        <w:rPr>
          <w:sz w:val="28"/>
          <w:szCs w:val="28"/>
        </w:rPr>
        <w:t xml:space="preserve"> </w:t>
      </w:r>
      <w:r w:rsidRPr="00072E0C">
        <w:rPr>
          <w:sz w:val="28"/>
          <w:szCs w:val="28"/>
        </w:rPr>
        <w:t>в своем привычном обращении вокруг Земли вошла в очередную фазу – полнолуние. Внешне – самое рядовое полнолуние, которое наступает каждые 29 с лишним дней. Но вот, спустя чуть более 11 часов после этого астрологического явления в г</w:t>
      </w:r>
      <w:proofErr w:type="gramStart"/>
      <w:r w:rsidRPr="00072E0C">
        <w:rPr>
          <w:sz w:val="28"/>
          <w:szCs w:val="28"/>
        </w:rPr>
        <w:t>.М</w:t>
      </w:r>
      <w:proofErr w:type="gramEnd"/>
      <w:r w:rsidRPr="00072E0C">
        <w:rPr>
          <w:sz w:val="28"/>
          <w:szCs w:val="28"/>
        </w:rPr>
        <w:t xml:space="preserve">инске происходит страшная трагедия, которая потрясла жителей не только республики Беларусь, но и других стран. Напомню: в толпе, в давке, под воздействием паники по глупому (?) стечению обстоятельств погибли более 50 человек, большая часть из которых – молодые девушки 14 – 20 лет. Около 200 человек госпитализировано. Пресса и телевидение подробно освещали эту трагедию. </w:t>
      </w:r>
    </w:p>
    <w:p w:rsidR="00072E0C" w:rsidRPr="00072E0C" w:rsidRDefault="00072E0C" w:rsidP="00072E0C">
      <w:pPr>
        <w:pStyle w:val="a3"/>
        <w:jc w:val="both"/>
        <w:rPr>
          <w:sz w:val="28"/>
          <w:szCs w:val="28"/>
        </w:rPr>
      </w:pPr>
      <w:r w:rsidRPr="00072E0C">
        <w:rPr>
          <w:sz w:val="28"/>
          <w:szCs w:val="28"/>
        </w:rPr>
        <w:t xml:space="preserve">Давайте попытаемся разобраться, почему это случилось? Предлагаю вооружиться мощным инструментом – астрологической наукой с ее методами и багажом накопленных веками знаний. Но сначала – небольшая предыстория. </w:t>
      </w:r>
    </w:p>
    <w:p w:rsidR="00072E0C" w:rsidRPr="00072E0C" w:rsidRDefault="00072E0C" w:rsidP="00072E0C">
      <w:pPr>
        <w:pStyle w:val="a3"/>
        <w:jc w:val="both"/>
        <w:rPr>
          <w:sz w:val="28"/>
          <w:szCs w:val="28"/>
        </w:rPr>
      </w:pPr>
      <w:r w:rsidRPr="00072E0C">
        <w:rPr>
          <w:sz w:val="28"/>
          <w:szCs w:val="28"/>
        </w:rPr>
        <w:t xml:space="preserve">Астрологи давно заметили особенность описываемого полнолуния (об этом – ниже). И, естественно, делались различные предположения, прогнозы о его возможных последствиях, о локализации проявления. Задолго до описываемого минского события в сети Интернет появились публикации на тему именно этого полнолуния. Предлагались различные варианты разворачивания событий: возможность ядерного развития конфликта на Балканах, экологическая катастрофа (источник чего – один из радиоактивных могильников, которых в мире предостаточно), раскол НАТО и даже вступление России в Балканский инцидент. </w:t>
      </w:r>
    </w:p>
    <w:p w:rsidR="00072E0C" w:rsidRPr="00072E0C" w:rsidRDefault="00072E0C" w:rsidP="00072E0C">
      <w:pPr>
        <w:pStyle w:val="a3"/>
        <w:jc w:val="both"/>
        <w:rPr>
          <w:sz w:val="28"/>
          <w:szCs w:val="28"/>
        </w:rPr>
      </w:pPr>
      <w:r w:rsidRPr="00072E0C">
        <w:rPr>
          <w:sz w:val="28"/>
          <w:szCs w:val="28"/>
        </w:rPr>
        <w:t xml:space="preserve">Следует признать, что ничего из вышеперечисленных событий не произошло. Но я не советую браться за старые лозунги, типа "Астрология – лженаука". Собственно, дело не в самой астрологической науке как таковой. Дело в том, что события, связанные с целыми группами людей, городами, странами, исследуются в рамках раздела астрологии, который называется мировой (или </w:t>
      </w:r>
      <w:proofErr w:type="spellStart"/>
      <w:r w:rsidRPr="00072E0C">
        <w:rPr>
          <w:sz w:val="28"/>
          <w:szCs w:val="28"/>
        </w:rPr>
        <w:t>мунданной</w:t>
      </w:r>
      <w:proofErr w:type="spellEnd"/>
      <w:r w:rsidRPr="00072E0C">
        <w:rPr>
          <w:sz w:val="28"/>
          <w:szCs w:val="28"/>
        </w:rPr>
        <w:t xml:space="preserve">, </w:t>
      </w:r>
      <w:proofErr w:type="spellStart"/>
      <w:r w:rsidRPr="00072E0C">
        <w:rPr>
          <w:sz w:val="28"/>
          <w:szCs w:val="28"/>
        </w:rPr>
        <w:t>мундиальной</w:t>
      </w:r>
      <w:proofErr w:type="spellEnd"/>
      <w:r w:rsidRPr="00072E0C">
        <w:rPr>
          <w:sz w:val="28"/>
          <w:szCs w:val="28"/>
        </w:rPr>
        <w:t xml:space="preserve">) астрологией. Это один из самых сложных разделов астрологии и в мире есть считанные единицы действительно признанных экспертов в этой области. </w:t>
      </w:r>
      <w:proofErr w:type="gramStart"/>
      <w:r w:rsidRPr="00072E0C">
        <w:rPr>
          <w:sz w:val="28"/>
          <w:szCs w:val="28"/>
        </w:rPr>
        <w:t>Это</w:t>
      </w:r>
      <w:proofErr w:type="gramEnd"/>
      <w:r w:rsidRPr="00072E0C">
        <w:rPr>
          <w:sz w:val="28"/>
          <w:szCs w:val="28"/>
        </w:rPr>
        <w:t xml:space="preserve"> во-первых. Во-вторых, астрология, особенно у нас, в странах бывшего Союза, где с подобным "мракобесием" не церемонились, наука развивающаяся. Еще в 1990 году на конференции астрологов в г</w:t>
      </w:r>
      <w:proofErr w:type="gramStart"/>
      <w:r w:rsidRPr="00072E0C">
        <w:rPr>
          <w:sz w:val="28"/>
          <w:szCs w:val="28"/>
        </w:rPr>
        <w:t>.П</w:t>
      </w:r>
      <w:proofErr w:type="gramEnd"/>
      <w:r w:rsidRPr="00072E0C">
        <w:rPr>
          <w:sz w:val="28"/>
          <w:szCs w:val="28"/>
        </w:rPr>
        <w:t xml:space="preserve">аланга, где шла речь о проблемах астрологической науки – технических, методологических, </w:t>
      </w:r>
      <w:r w:rsidRPr="00072E0C">
        <w:rPr>
          <w:sz w:val="28"/>
          <w:szCs w:val="28"/>
        </w:rPr>
        <w:lastRenderedPageBreak/>
        <w:t xml:space="preserve">концептуальных, говорилось, в частности, об отсутствии удовлетворительных </w:t>
      </w:r>
      <w:proofErr w:type="spellStart"/>
      <w:r w:rsidRPr="00072E0C">
        <w:rPr>
          <w:sz w:val="28"/>
          <w:szCs w:val="28"/>
        </w:rPr>
        <w:t>геопроективных</w:t>
      </w:r>
      <w:proofErr w:type="spellEnd"/>
      <w:r w:rsidRPr="00072E0C">
        <w:rPr>
          <w:sz w:val="28"/>
          <w:szCs w:val="28"/>
        </w:rPr>
        <w:t xml:space="preserve"> схем (т.е., даже зная </w:t>
      </w:r>
      <w:r w:rsidRPr="00072E0C">
        <w:rPr>
          <w:b/>
          <w:bCs/>
          <w:sz w:val="28"/>
          <w:szCs w:val="28"/>
        </w:rPr>
        <w:t>когда</w:t>
      </w:r>
      <w:r w:rsidRPr="00072E0C">
        <w:rPr>
          <w:sz w:val="28"/>
          <w:szCs w:val="28"/>
        </w:rPr>
        <w:t xml:space="preserve">, трудно ответить на вопрос: </w:t>
      </w:r>
      <w:r w:rsidRPr="00072E0C">
        <w:rPr>
          <w:b/>
          <w:bCs/>
          <w:sz w:val="28"/>
          <w:szCs w:val="28"/>
        </w:rPr>
        <w:t>где</w:t>
      </w:r>
      <w:r w:rsidRPr="00072E0C">
        <w:rPr>
          <w:sz w:val="28"/>
          <w:szCs w:val="28"/>
        </w:rPr>
        <w:t xml:space="preserve">, в какой точке Земли произойдет событие). Да и многие методики просто оказались утерянными в веках. </w:t>
      </w:r>
    </w:p>
    <w:p w:rsidR="00072E0C" w:rsidRPr="00072E0C" w:rsidRDefault="00072E0C" w:rsidP="00072E0C">
      <w:pPr>
        <w:pStyle w:val="a3"/>
        <w:jc w:val="both"/>
        <w:rPr>
          <w:sz w:val="28"/>
          <w:szCs w:val="28"/>
        </w:rPr>
      </w:pPr>
      <w:r w:rsidRPr="00072E0C">
        <w:rPr>
          <w:sz w:val="28"/>
          <w:szCs w:val="28"/>
        </w:rPr>
        <w:t xml:space="preserve">Даже если событие не было заранее спрогнозировано, но уже произошло, следует учиться на ошибках – своих и чужих. Разбор карты события, что называется, </w:t>
      </w:r>
      <w:proofErr w:type="spellStart"/>
      <w:r w:rsidRPr="00072E0C">
        <w:rPr>
          <w:sz w:val="28"/>
          <w:szCs w:val="28"/>
        </w:rPr>
        <w:t>post</w:t>
      </w:r>
      <w:proofErr w:type="spellEnd"/>
      <w:r w:rsidRPr="00072E0C">
        <w:rPr>
          <w:sz w:val="28"/>
          <w:szCs w:val="28"/>
        </w:rPr>
        <w:t xml:space="preserve"> </w:t>
      </w:r>
      <w:proofErr w:type="spellStart"/>
      <w:r w:rsidRPr="00072E0C">
        <w:rPr>
          <w:sz w:val="28"/>
          <w:szCs w:val="28"/>
        </w:rPr>
        <w:t>factum</w:t>
      </w:r>
      <w:proofErr w:type="spellEnd"/>
      <w:r w:rsidRPr="00072E0C">
        <w:rPr>
          <w:sz w:val="28"/>
          <w:szCs w:val="28"/>
        </w:rPr>
        <w:t xml:space="preserve"> – это подобно разбору молодым шахматистом партий своих предшественников, а это всегда полезно и показательно. </w:t>
      </w:r>
    </w:p>
    <w:p w:rsidR="00072E0C" w:rsidRPr="00072E0C" w:rsidRDefault="00072E0C" w:rsidP="00072E0C">
      <w:pPr>
        <w:pStyle w:val="a3"/>
        <w:jc w:val="both"/>
        <w:rPr>
          <w:sz w:val="28"/>
          <w:szCs w:val="28"/>
        </w:rPr>
      </w:pPr>
      <w:r w:rsidRPr="00072E0C">
        <w:rPr>
          <w:sz w:val="28"/>
          <w:szCs w:val="28"/>
        </w:rPr>
        <w:t>Итак, 30 мая 1999 г., около 21:00, г</w:t>
      </w:r>
      <w:proofErr w:type="gramStart"/>
      <w:r w:rsidRPr="00072E0C">
        <w:rPr>
          <w:sz w:val="28"/>
          <w:szCs w:val="28"/>
        </w:rPr>
        <w:t>.М</w:t>
      </w:r>
      <w:proofErr w:type="gramEnd"/>
      <w:r w:rsidRPr="00072E0C">
        <w:rPr>
          <w:sz w:val="28"/>
          <w:szCs w:val="28"/>
        </w:rPr>
        <w:t xml:space="preserve">инск. Пошел дождь с градом... Это событие произошло в 15-й </w:t>
      </w:r>
      <w:r w:rsidRPr="00072E0C">
        <w:rPr>
          <w:noProof/>
          <w:sz w:val="28"/>
          <w:szCs w:val="28"/>
        </w:rPr>
        <w:drawing>
          <wp:inline distT="0" distB="0" distL="0" distR="0">
            <wp:extent cx="95250" cy="133350"/>
            <wp:effectExtent l="19050" t="0" r="0" b="0"/>
            <wp:docPr id="2" name="Рисунок 2" descr="http://vaa.com.ua/images/sign/lu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aa.com.ua/images/sign/lun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5100" w:rsidRPr="00E45100">
        <w:rPr>
          <w:sz w:val="28"/>
          <w:szCs w:val="28"/>
        </w:rPr>
        <w:t xml:space="preserve"> </w:t>
      </w:r>
      <w:r w:rsidRPr="00072E0C">
        <w:rPr>
          <w:sz w:val="28"/>
          <w:szCs w:val="28"/>
        </w:rPr>
        <w:t xml:space="preserve">день – один из самых тяжелых дней месяца. Символ дня – змея, шакал. Человек становится податливым, внушаемым; активизируется внутренний "змей" каждого из нас. И человек будет либо растерзан этим змеем, т.е. наступит помутнение рассудка, либо выйдет победителем из схватки. Увы, в тот день паника, инстинкты взяли верх. Кстати, во время провозглашения независимости республики Беларусь 25 августа 1991 года тоже был 15-й день </w:t>
      </w:r>
      <w:r w:rsidRPr="00072E0C">
        <w:rPr>
          <w:noProof/>
          <w:sz w:val="28"/>
          <w:szCs w:val="28"/>
        </w:rPr>
        <w:drawing>
          <wp:inline distT="0" distB="0" distL="0" distR="0">
            <wp:extent cx="95250" cy="133350"/>
            <wp:effectExtent l="19050" t="0" r="0" b="0"/>
            <wp:docPr id="3" name="Рисунок 3" descr="http://vaa.com.ua/images/sign/lu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aa.com.ua/images/sign/lun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2E0C">
        <w:rPr>
          <w:sz w:val="28"/>
          <w:szCs w:val="28"/>
        </w:rPr>
        <w:t xml:space="preserve">. </w:t>
      </w:r>
    </w:p>
    <w:p w:rsidR="00072E0C" w:rsidRPr="00072E0C" w:rsidRDefault="00072E0C" w:rsidP="00072E0C">
      <w:pPr>
        <w:pStyle w:val="a3"/>
        <w:jc w:val="both"/>
        <w:rPr>
          <w:sz w:val="28"/>
          <w:szCs w:val="28"/>
        </w:rPr>
      </w:pPr>
      <w:r w:rsidRPr="00072E0C">
        <w:rPr>
          <w:sz w:val="28"/>
          <w:szCs w:val="28"/>
        </w:rPr>
        <w:t xml:space="preserve">Вернемся к полнолунию. Почему ему уделяется такое внимание? В мировой астрологии карты, составленные на моменты так называемых </w:t>
      </w:r>
      <w:proofErr w:type="spellStart"/>
      <w:r w:rsidRPr="00072E0C">
        <w:rPr>
          <w:sz w:val="28"/>
          <w:szCs w:val="28"/>
        </w:rPr>
        <w:t>лунаций</w:t>
      </w:r>
      <w:proofErr w:type="spellEnd"/>
      <w:r w:rsidRPr="00072E0C">
        <w:rPr>
          <w:sz w:val="28"/>
          <w:szCs w:val="28"/>
        </w:rPr>
        <w:t xml:space="preserve"> (новолуния и полнолуния), позволяют делать прогнозы геополитических событий. В момент полнолуния </w:t>
      </w:r>
      <w:r w:rsidRPr="00072E0C">
        <w:rPr>
          <w:noProof/>
          <w:sz w:val="28"/>
          <w:szCs w:val="28"/>
        </w:rPr>
        <w:drawing>
          <wp:inline distT="0" distB="0" distL="0" distR="0">
            <wp:extent cx="133350" cy="133350"/>
            <wp:effectExtent l="19050" t="0" r="0" b="0"/>
            <wp:docPr id="4" name="Рисунок 4" descr="http://vaa.com.ua/images/sign/s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aa.com.ua/images/sign/sol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2E0C">
        <w:rPr>
          <w:sz w:val="28"/>
          <w:szCs w:val="28"/>
        </w:rPr>
        <w:t xml:space="preserve">и </w:t>
      </w:r>
      <w:r w:rsidRPr="00072E0C">
        <w:rPr>
          <w:noProof/>
          <w:sz w:val="28"/>
          <w:szCs w:val="28"/>
        </w:rPr>
        <w:drawing>
          <wp:inline distT="0" distB="0" distL="0" distR="0">
            <wp:extent cx="95250" cy="133350"/>
            <wp:effectExtent l="19050" t="0" r="0" b="0"/>
            <wp:docPr id="5" name="Рисунок 5" descr="http://vaa.com.ua/images/sign/lu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aa.com.ua/images/sign/lun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5100" w:rsidRPr="00E45100">
        <w:rPr>
          <w:sz w:val="28"/>
          <w:szCs w:val="28"/>
        </w:rPr>
        <w:t xml:space="preserve"> </w:t>
      </w:r>
      <w:r w:rsidRPr="00072E0C">
        <w:rPr>
          <w:sz w:val="28"/>
          <w:szCs w:val="28"/>
        </w:rPr>
        <w:t xml:space="preserve">находятся в противостоянии, друг от друга отстоя на 180 градусов дуги, образуя как бы ось, на одном конце которой – </w:t>
      </w:r>
      <w:r w:rsidRPr="00072E0C">
        <w:rPr>
          <w:noProof/>
          <w:sz w:val="28"/>
          <w:szCs w:val="28"/>
        </w:rPr>
        <w:drawing>
          <wp:inline distT="0" distB="0" distL="0" distR="0">
            <wp:extent cx="133350" cy="133350"/>
            <wp:effectExtent l="19050" t="0" r="0" b="0"/>
            <wp:docPr id="6" name="Рисунок 6" descr="http://vaa.com.ua/images/sign/s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aa.com.ua/images/sign/sol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2E0C">
        <w:rPr>
          <w:sz w:val="28"/>
          <w:szCs w:val="28"/>
        </w:rPr>
        <w:t xml:space="preserve">, а на другой – </w:t>
      </w:r>
      <w:r w:rsidRPr="00072E0C">
        <w:rPr>
          <w:noProof/>
          <w:sz w:val="28"/>
          <w:szCs w:val="28"/>
        </w:rPr>
        <w:drawing>
          <wp:inline distT="0" distB="0" distL="0" distR="0">
            <wp:extent cx="95250" cy="133350"/>
            <wp:effectExtent l="19050" t="0" r="0" b="0"/>
            <wp:docPr id="7" name="Рисунок 7" descr="http://vaa.com.ua/images/sign/lu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aa.com.ua/images/sign/lun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2E0C">
        <w:rPr>
          <w:sz w:val="28"/>
          <w:szCs w:val="28"/>
        </w:rPr>
        <w:t xml:space="preserve">. И вот, 30 мая 1999 г. эта ось </w:t>
      </w:r>
      <w:r w:rsidRPr="00072E0C">
        <w:rPr>
          <w:noProof/>
          <w:sz w:val="28"/>
          <w:szCs w:val="28"/>
        </w:rPr>
        <w:drawing>
          <wp:inline distT="0" distB="0" distL="0" distR="0">
            <wp:extent cx="133350" cy="133350"/>
            <wp:effectExtent l="19050" t="0" r="0" b="0"/>
            <wp:docPr id="8" name="Рисунок 8" descr="http://vaa.com.ua/images/sign/s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vaa.com.ua/images/sign/sol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5100" w:rsidRPr="00E45100">
        <w:rPr>
          <w:sz w:val="28"/>
          <w:szCs w:val="28"/>
        </w:rPr>
        <w:t xml:space="preserve"> </w:t>
      </w:r>
      <w:r w:rsidRPr="00072E0C">
        <w:rPr>
          <w:sz w:val="28"/>
          <w:szCs w:val="28"/>
        </w:rPr>
        <w:t xml:space="preserve">– </w:t>
      </w:r>
      <w:r w:rsidRPr="00072E0C">
        <w:rPr>
          <w:noProof/>
          <w:sz w:val="28"/>
          <w:szCs w:val="28"/>
        </w:rPr>
        <w:drawing>
          <wp:inline distT="0" distB="0" distL="0" distR="0">
            <wp:extent cx="95250" cy="133350"/>
            <wp:effectExtent l="19050" t="0" r="0" b="0"/>
            <wp:docPr id="9" name="Рисунок 9" descr="http://vaa.com.ua/images/sign/lu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aa.com.ua/images/sign/lun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5100" w:rsidRPr="00E45100">
        <w:rPr>
          <w:sz w:val="28"/>
          <w:szCs w:val="28"/>
        </w:rPr>
        <w:t xml:space="preserve"> </w:t>
      </w:r>
      <w:r w:rsidRPr="00072E0C">
        <w:rPr>
          <w:sz w:val="28"/>
          <w:szCs w:val="28"/>
        </w:rPr>
        <w:t xml:space="preserve">точно совпала с так называемой </w:t>
      </w:r>
      <w:r w:rsidRPr="00072E0C">
        <w:rPr>
          <w:b/>
          <w:bCs/>
          <w:sz w:val="28"/>
          <w:szCs w:val="28"/>
        </w:rPr>
        <w:t>осью катастроф.</w:t>
      </w:r>
      <w:r w:rsidRPr="00072E0C">
        <w:rPr>
          <w:sz w:val="28"/>
          <w:szCs w:val="28"/>
        </w:rPr>
        <w:t xml:space="preserve"> Данная ось – довольно интересное астрономическое образование: это две звезды крайне негативной, по астрологическим канонам, природы, которые расположены на одной прямой в противостоянии друг к другу. Влияние оси трагично, ибо эти 2 звезды – это известные </w:t>
      </w:r>
      <w:proofErr w:type="spellStart"/>
      <w:r w:rsidRPr="00072E0C">
        <w:rPr>
          <w:sz w:val="28"/>
          <w:szCs w:val="28"/>
        </w:rPr>
        <w:t>Альдебаран</w:t>
      </w:r>
      <w:proofErr w:type="spellEnd"/>
      <w:r w:rsidRPr="00072E0C">
        <w:rPr>
          <w:sz w:val="28"/>
          <w:szCs w:val="28"/>
        </w:rPr>
        <w:t xml:space="preserve"> (</w:t>
      </w:r>
      <w:proofErr w:type="gramStart"/>
      <w:r w:rsidRPr="00072E0C">
        <w:rPr>
          <w:sz w:val="28"/>
          <w:szCs w:val="28"/>
        </w:rPr>
        <w:t>самая</w:t>
      </w:r>
      <w:proofErr w:type="gramEnd"/>
      <w:r w:rsidRPr="00072E0C">
        <w:rPr>
          <w:sz w:val="28"/>
          <w:szCs w:val="28"/>
        </w:rPr>
        <w:t xml:space="preserve"> яркая в созвездии </w:t>
      </w:r>
      <w:r w:rsidRPr="00072E0C">
        <w:rPr>
          <w:noProof/>
          <w:sz w:val="28"/>
          <w:szCs w:val="28"/>
        </w:rPr>
        <w:drawing>
          <wp:inline distT="0" distB="0" distL="0" distR="0">
            <wp:extent cx="133350" cy="133350"/>
            <wp:effectExtent l="19050" t="0" r="0" b="0"/>
            <wp:docPr id="10" name="Рисунок 10" descr="http://vaa.com.ua/images/sign/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aa.com.ua/images/sign/0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2E0C">
        <w:rPr>
          <w:sz w:val="28"/>
          <w:szCs w:val="28"/>
        </w:rPr>
        <w:t xml:space="preserve">) и Антарес (ярчайшая в </w:t>
      </w:r>
      <w:r w:rsidRPr="00072E0C">
        <w:rPr>
          <w:noProof/>
          <w:sz w:val="28"/>
          <w:szCs w:val="28"/>
        </w:rPr>
        <w:drawing>
          <wp:inline distT="0" distB="0" distL="0" distR="0">
            <wp:extent cx="133350" cy="133350"/>
            <wp:effectExtent l="19050" t="0" r="0" b="0"/>
            <wp:docPr id="11" name="Рисунок 11" descr="http://vaa.com.ua/images/sign/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vaa.com.ua/images/sign/08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2E0C">
        <w:rPr>
          <w:sz w:val="28"/>
          <w:szCs w:val="28"/>
        </w:rPr>
        <w:t xml:space="preserve">). В гороскопе полнолуния, построенном на координаты Минска, </w:t>
      </w:r>
      <w:r w:rsidRPr="00072E0C">
        <w:rPr>
          <w:noProof/>
          <w:sz w:val="28"/>
          <w:szCs w:val="28"/>
        </w:rPr>
        <w:drawing>
          <wp:inline distT="0" distB="0" distL="0" distR="0">
            <wp:extent cx="95250" cy="133350"/>
            <wp:effectExtent l="19050" t="0" r="0" b="0"/>
            <wp:docPr id="12" name="Рисунок 12" descr="http://vaa.com.ua/images/sign/lu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aa.com.ua/images/sign/lun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5100" w:rsidRPr="00E45100">
        <w:rPr>
          <w:sz w:val="28"/>
          <w:szCs w:val="28"/>
        </w:rPr>
        <w:t xml:space="preserve"> </w:t>
      </w:r>
      <w:r w:rsidRPr="00072E0C">
        <w:rPr>
          <w:sz w:val="28"/>
          <w:szCs w:val="28"/>
        </w:rPr>
        <w:t xml:space="preserve">в тесном соединении </w:t>
      </w:r>
      <w:proofErr w:type="gramStart"/>
      <w:r w:rsidRPr="00072E0C">
        <w:rPr>
          <w:sz w:val="28"/>
          <w:szCs w:val="28"/>
        </w:rPr>
        <w:t>с</w:t>
      </w:r>
      <w:proofErr w:type="gramEnd"/>
      <w:r w:rsidRPr="00072E0C">
        <w:rPr>
          <w:sz w:val="28"/>
          <w:szCs w:val="28"/>
        </w:rPr>
        <w:t xml:space="preserve"> </w:t>
      </w:r>
      <w:r w:rsidRPr="00072E0C">
        <w:rPr>
          <w:noProof/>
          <w:sz w:val="28"/>
          <w:szCs w:val="28"/>
        </w:rPr>
        <w:drawing>
          <wp:inline distT="0" distB="0" distL="0" distR="0">
            <wp:extent cx="114300" cy="133350"/>
            <wp:effectExtent l="19050" t="0" r="0" b="0"/>
            <wp:docPr id="13" name="Рисунок 13" descr="http://vaa.com.ua/images/sign/pl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aa.com.ua/images/sign/plu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2E0C">
        <w:rPr>
          <w:sz w:val="28"/>
          <w:szCs w:val="28"/>
        </w:rPr>
        <w:t xml:space="preserve">, проецируется </w:t>
      </w:r>
      <w:proofErr w:type="gramStart"/>
      <w:r w:rsidRPr="00072E0C">
        <w:rPr>
          <w:sz w:val="28"/>
          <w:szCs w:val="28"/>
        </w:rPr>
        <w:t>на</w:t>
      </w:r>
      <w:proofErr w:type="gramEnd"/>
      <w:r w:rsidRPr="00072E0C">
        <w:rPr>
          <w:sz w:val="28"/>
          <w:szCs w:val="28"/>
        </w:rPr>
        <w:t xml:space="preserve"> звезду Антарес. Само по себе сочетание влияний </w:t>
      </w:r>
      <w:r w:rsidRPr="00072E0C">
        <w:rPr>
          <w:noProof/>
          <w:sz w:val="28"/>
          <w:szCs w:val="28"/>
        </w:rPr>
        <w:drawing>
          <wp:inline distT="0" distB="0" distL="0" distR="0">
            <wp:extent cx="95250" cy="133350"/>
            <wp:effectExtent l="19050" t="0" r="0" b="0"/>
            <wp:docPr id="14" name="Рисунок 14" descr="http://vaa.com.ua/images/sign/lu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vaa.com.ua/images/sign/lun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2E0C">
        <w:rPr>
          <w:sz w:val="28"/>
          <w:szCs w:val="28"/>
        </w:rPr>
        <w:t xml:space="preserve">и </w:t>
      </w:r>
      <w:r w:rsidRPr="00072E0C">
        <w:rPr>
          <w:noProof/>
          <w:sz w:val="28"/>
          <w:szCs w:val="28"/>
        </w:rPr>
        <w:drawing>
          <wp:inline distT="0" distB="0" distL="0" distR="0">
            <wp:extent cx="114300" cy="133350"/>
            <wp:effectExtent l="19050" t="0" r="0" b="0"/>
            <wp:docPr id="15" name="Рисунок 15" descr="http://vaa.com.ua/images/sign/pl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vaa.com.ua/images/sign/plu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2E0C">
        <w:rPr>
          <w:sz w:val="28"/>
          <w:szCs w:val="28"/>
        </w:rPr>
        <w:t xml:space="preserve">довольно информативно – давление подсознательного, инстинктов; повышенная эмоциональность, что и было в тот роковой вечер – паника, неразбериха, эмоциональный всплеск, помутнение рассудка. Да и Антарес не подарок – сулит человеку мятежность, своеволие, импульсивность, способствует возникновению в жизни страшных событий. Люди под воздействием Антареса, не желая и не ведая, могут причинить вред другим. С точки зрения медицинской астрологии звезда вызывает фобии (страхи), мании, что и проявилось 30 мая. </w:t>
      </w:r>
    </w:p>
    <w:p w:rsidR="00072E0C" w:rsidRPr="00072E0C" w:rsidRDefault="00072E0C" w:rsidP="00072E0C">
      <w:pPr>
        <w:pStyle w:val="a3"/>
        <w:jc w:val="both"/>
        <w:rPr>
          <w:sz w:val="28"/>
          <w:szCs w:val="28"/>
        </w:rPr>
      </w:pPr>
      <w:r w:rsidRPr="00072E0C">
        <w:rPr>
          <w:sz w:val="28"/>
          <w:szCs w:val="28"/>
        </w:rPr>
        <w:t xml:space="preserve">Следует отдельно оговорить соединение Антареса </w:t>
      </w:r>
      <w:proofErr w:type="gramStart"/>
      <w:r w:rsidRPr="00072E0C">
        <w:rPr>
          <w:sz w:val="28"/>
          <w:szCs w:val="28"/>
        </w:rPr>
        <w:t>с</w:t>
      </w:r>
      <w:proofErr w:type="gramEnd"/>
      <w:r w:rsidRPr="00072E0C">
        <w:rPr>
          <w:sz w:val="28"/>
          <w:szCs w:val="28"/>
        </w:rPr>
        <w:t xml:space="preserve"> </w:t>
      </w:r>
      <w:r w:rsidRPr="00072E0C">
        <w:rPr>
          <w:noProof/>
          <w:sz w:val="28"/>
          <w:szCs w:val="28"/>
        </w:rPr>
        <w:drawing>
          <wp:inline distT="0" distB="0" distL="0" distR="0">
            <wp:extent cx="114300" cy="133350"/>
            <wp:effectExtent l="19050" t="0" r="0" b="0"/>
            <wp:docPr id="16" name="Рисунок 16" descr="http://vaa.com.ua/images/sign/pl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vaa.com.ua/images/sign/plu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5100" w:rsidRPr="00E45100">
        <w:rPr>
          <w:sz w:val="28"/>
          <w:szCs w:val="28"/>
        </w:rPr>
        <w:t xml:space="preserve"> </w:t>
      </w:r>
      <w:r w:rsidRPr="00072E0C">
        <w:rPr>
          <w:sz w:val="28"/>
          <w:szCs w:val="28"/>
        </w:rPr>
        <w:t xml:space="preserve">– "спусковым механизмом" всяких взрывоопасных ситуаций. Он является показателем энергии неуправляемой толпы. С другой стороны, в астрологии Плутон </w:t>
      </w:r>
      <w:r w:rsidRPr="00072E0C">
        <w:rPr>
          <w:sz w:val="28"/>
          <w:szCs w:val="28"/>
        </w:rPr>
        <w:lastRenderedPageBreak/>
        <w:t xml:space="preserve">традиционно указывает на то, что скрыто под Землей – шахты, рудники и, конечно же, метрополитен. А, как известно, люди гибли в переходе метро. </w:t>
      </w:r>
    </w:p>
    <w:p w:rsidR="00072E0C" w:rsidRPr="00072E0C" w:rsidRDefault="00072E0C" w:rsidP="00072E0C">
      <w:pPr>
        <w:pStyle w:val="a3"/>
        <w:jc w:val="both"/>
        <w:rPr>
          <w:sz w:val="28"/>
          <w:szCs w:val="28"/>
        </w:rPr>
      </w:pPr>
      <w:r w:rsidRPr="00072E0C">
        <w:rPr>
          <w:sz w:val="28"/>
          <w:szCs w:val="28"/>
        </w:rPr>
        <w:t xml:space="preserve">На другой стороне оси катастроф – </w:t>
      </w:r>
      <w:r w:rsidRPr="00072E0C">
        <w:rPr>
          <w:noProof/>
          <w:sz w:val="28"/>
          <w:szCs w:val="28"/>
        </w:rPr>
        <w:drawing>
          <wp:inline distT="0" distB="0" distL="0" distR="0">
            <wp:extent cx="133350" cy="133350"/>
            <wp:effectExtent l="19050" t="0" r="0" b="0"/>
            <wp:docPr id="17" name="Рисунок 17" descr="http://vaa.com.ua/images/sign/s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vaa.com.ua/images/sign/sol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5100" w:rsidRPr="00E45100">
        <w:rPr>
          <w:sz w:val="28"/>
          <w:szCs w:val="28"/>
        </w:rPr>
        <w:t xml:space="preserve"> </w:t>
      </w:r>
      <w:r w:rsidRPr="00072E0C">
        <w:rPr>
          <w:sz w:val="28"/>
          <w:szCs w:val="28"/>
        </w:rPr>
        <w:t xml:space="preserve">со звездой </w:t>
      </w:r>
      <w:proofErr w:type="spellStart"/>
      <w:r w:rsidRPr="00072E0C">
        <w:rPr>
          <w:sz w:val="28"/>
          <w:szCs w:val="28"/>
        </w:rPr>
        <w:t>Альдебаран</w:t>
      </w:r>
      <w:proofErr w:type="spellEnd"/>
      <w:r w:rsidRPr="00072E0C">
        <w:rPr>
          <w:sz w:val="28"/>
          <w:szCs w:val="28"/>
        </w:rPr>
        <w:t xml:space="preserve"> – несчастье, насилие вообще и насильственная смерть в частности.</w:t>
      </w:r>
    </w:p>
    <w:p w:rsidR="00072E0C" w:rsidRPr="00072E0C" w:rsidRDefault="00072E0C" w:rsidP="00072E0C">
      <w:pPr>
        <w:spacing w:before="75" w:after="225" w:line="240" w:lineRule="auto"/>
        <w:ind w:left="75" w:right="75" w:firstLine="225"/>
        <w:rPr>
          <w:rFonts w:eastAsia="Times New Roman" w:cs="Times New Roman"/>
          <w:szCs w:val="28"/>
          <w:lang w:eastAsia="ru-RU"/>
        </w:rPr>
      </w:pPr>
      <w:r w:rsidRPr="00072E0C">
        <w:rPr>
          <w:rFonts w:eastAsia="Times New Roman" w:cs="Times New Roman"/>
          <w:szCs w:val="28"/>
          <w:lang w:eastAsia="ru-RU"/>
        </w:rPr>
        <w:t xml:space="preserve">Проанализируем давно минувшие события. Вышеуказанная ось выразительно проявилась при спуске на воду легендарного "Титаника", что унесло 1513 человеческих жизней. А в начале 1986 года </w:t>
      </w:r>
      <w:r w:rsidRPr="00072E0C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85725" cy="133350"/>
            <wp:effectExtent l="19050" t="0" r="9525" b="0"/>
            <wp:docPr id="102" name="Рисунок 102" descr="http://vaa.com.ua/images/sign/s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vaa.com.ua/images/sign/sa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2E0C">
        <w:rPr>
          <w:rFonts w:eastAsia="Times New Roman" w:cs="Times New Roman"/>
          <w:szCs w:val="28"/>
          <w:lang w:eastAsia="ru-RU"/>
        </w:rPr>
        <w:t xml:space="preserve">, этот жесткий и жестокий кредитор (в средневековье его символом была фигура смерти – старухи с косой), включив ось </w:t>
      </w:r>
      <w:proofErr w:type="spellStart"/>
      <w:r w:rsidRPr="00072E0C">
        <w:rPr>
          <w:rFonts w:eastAsia="Times New Roman" w:cs="Times New Roman"/>
          <w:szCs w:val="28"/>
          <w:lang w:eastAsia="ru-RU"/>
        </w:rPr>
        <w:t>Альдебаран</w:t>
      </w:r>
      <w:proofErr w:type="spellEnd"/>
      <w:r w:rsidRPr="00072E0C">
        <w:rPr>
          <w:rFonts w:eastAsia="Times New Roman" w:cs="Times New Roman"/>
          <w:szCs w:val="28"/>
          <w:lang w:eastAsia="ru-RU"/>
        </w:rPr>
        <w:t xml:space="preserve">–Антарес, спровоцировал гибель космического корабля "Челленджер"; второй раз </w:t>
      </w:r>
      <w:r w:rsidRPr="00072E0C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85725" cy="133350"/>
            <wp:effectExtent l="19050" t="0" r="9525" b="0"/>
            <wp:docPr id="103" name="Рисунок 103" descr="http://vaa.com.ua/images/sign/s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vaa.com.ua/images/sign/sa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5100" w:rsidRPr="00E45100">
        <w:rPr>
          <w:rFonts w:eastAsia="Times New Roman" w:cs="Times New Roman"/>
          <w:szCs w:val="28"/>
          <w:lang w:eastAsia="ru-RU"/>
        </w:rPr>
        <w:t xml:space="preserve"> </w:t>
      </w:r>
      <w:r w:rsidRPr="00072E0C">
        <w:rPr>
          <w:rFonts w:eastAsia="Times New Roman" w:cs="Times New Roman"/>
          <w:szCs w:val="28"/>
          <w:lang w:eastAsia="ru-RU"/>
        </w:rPr>
        <w:t xml:space="preserve">прошелся по оси катастроф в конце апреля 1986 года – 26 апреля в 1ч. 24 м. рванул 4-й блок Чернобыльской АЭС... Многие личности, чья жизнь была опасной и закончилась трагически, имели в своих гороскопах сильно выраженную ось катастроф – Ницше, Муссолини, </w:t>
      </w:r>
      <w:proofErr w:type="spellStart"/>
      <w:r w:rsidRPr="00072E0C">
        <w:rPr>
          <w:rFonts w:eastAsia="Times New Roman" w:cs="Times New Roman"/>
          <w:szCs w:val="28"/>
          <w:lang w:eastAsia="ru-RU"/>
        </w:rPr>
        <w:t>Гиммлер</w:t>
      </w:r>
      <w:proofErr w:type="spellEnd"/>
      <w:r w:rsidRPr="00072E0C">
        <w:rPr>
          <w:rFonts w:eastAsia="Times New Roman" w:cs="Times New Roman"/>
          <w:szCs w:val="28"/>
          <w:lang w:eastAsia="ru-RU"/>
        </w:rPr>
        <w:t>, Саддам Хусейн, Чаушеску, М.Монро, Дж</w:t>
      </w:r>
      <w:proofErr w:type="gramStart"/>
      <w:r w:rsidRPr="00072E0C">
        <w:rPr>
          <w:rFonts w:eastAsia="Times New Roman" w:cs="Times New Roman"/>
          <w:szCs w:val="28"/>
          <w:lang w:eastAsia="ru-RU"/>
        </w:rPr>
        <w:t>.К</w:t>
      </w:r>
      <w:proofErr w:type="gramEnd"/>
      <w:r w:rsidRPr="00072E0C">
        <w:rPr>
          <w:rFonts w:eastAsia="Times New Roman" w:cs="Times New Roman"/>
          <w:szCs w:val="28"/>
          <w:lang w:eastAsia="ru-RU"/>
        </w:rPr>
        <w:t xml:space="preserve">еннеди и др. </w:t>
      </w:r>
    </w:p>
    <w:p w:rsidR="00072E0C" w:rsidRPr="00072E0C" w:rsidRDefault="00072E0C" w:rsidP="00072E0C">
      <w:pPr>
        <w:spacing w:before="75" w:after="225" w:line="240" w:lineRule="auto"/>
        <w:ind w:left="75" w:right="75" w:firstLine="225"/>
        <w:rPr>
          <w:rFonts w:eastAsia="Times New Roman" w:cs="Times New Roman"/>
          <w:szCs w:val="28"/>
          <w:lang w:eastAsia="ru-RU"/>
        </w:rPr>
      </w:pPr>
      <w:r w:rsidRPr="00072E0C">
        <w:rPr>
          <w:rFonts w:eastAsia="Times New Roman" w:cs="Times New Roman"/>
          <w:szCs w:val="28"/>
          <w:lang w:eastAsia="ru-RU"/>
        </w:rPr>
        <w:t xml:space="preserve">Но вернемся к карте Минской трагедии. Кроме вышеописанных звезд в этом гороскопе имеется ряд других интересных "звездочек" негативной природы. Подобное проявление их в карте не всегда говорит о неком фатуме, роке и, вообще, чем больше звезд работают в гороскопе, тем более жесткой будет описываемая ситуация. </w:t>
      </w:r>
      <w:proofErr w:type="gramStart"/>
      <w:r w:rsidRPr="00072E0C">
        <w:rPr>
          <w:rFonts w:eastAsia="Times New Roman" w:cs="Times New Roman"/>
          <w:szCs w:val="28"/>
          <w:lang w:eastAsia="ru-RU"/>
        </w:rPr>
        <w:t xml:space="preserve">Информация, которую они несут: попадание под власть чрезвычайных ситуаций; тотальный переворот в жизни, опасность стихийных бедствий, несчастных случаев, насильственной смерти, а также – бунта, беспорядков, волнений. </w:t>
      </w:r>
      <w:proofErr w:type="gramEnd"/>
    </w:p>
    <w:p w:rsidR="00072E0C" w:rsidRPr="00072E0C" w:rsidRDefault="00072E0C" w:rsidP="00072E0C">
      <w:pPr>
        <w:spacing w:before="75" w:after="225" w:line="240" w:lineRule="auto"/>
        <w:ind w:left="75" w:right="75" w:firstLine="225"/>
        <w:rPr>
          <w:rFonts w:eastAsia="Times New Roman" w:cs="Times New Roman"/>
          <w:szCs w:val="28"/>
          <w:lang w:eastAsia="ru-RU"/>
        </w:rPr>
      </w:pPr>
      <w:r w:rsidRPr="00072E0C">
        <w:rPr>
          <w:rFonts w:eastAsia="Times New Roman" w:cs="Times New Roman"/>
          <w:szCs w:val="28"/>
          <w:lang w:eastAsia="ru-RU"/>
        </w:rPr>
        <w:t xml:space="preserve">Кроме этого, очень хорошо описывают ситуацию аспекты (особые расстояния в градусах дуги) между планетами. В гороскопе присутствуют целый ряд неблагоприятных, разрушительных планетных констелляций. Все они говорят об одном – данное время </w:t>
      </w:r>
      <w:proofErr w:type="gramStart"/>
      <w:r w:rsidRPr="00072E0C">
        <w:rPr>
          <w:rFonts w:eastAsia="Times New Roman" w:cs="Times New Roman"/>
          <w:szCs w:val="28"/>
          <w:lang w:eastAsia="ru-RU"/>
        </w:rPr>
        <w:t>крайне неподходяще</w:t>
      </w:r>
      <w:proofErr w:type="gramEnd"/>
      <w:r w:rsidRPr="00072E0C">
        <w:rPr>
          <w:rFonts w:eastAsia="Times New Roman" w:cs="Times New Roman"/>
          <w:szCs w:val="28"/>
          <w:lang w:eastAsia="ru-RU"/>
        </w:rPr>
        <w:t xml:space="preserve"> для собраний, групп, культурных и спортивных мероприятий. Ибо они указывают на обострение эмоциональных реакций, возбудимость, безрассудство, импульсивность, разрушающее давление подсознания (панику), опрометчивость, нетерпеливость, неверную оценку ситуации, противостояние личности толпе и т.п., что сполна проявилось в тот злополучный вечер. Такие аспекты (а среди них были поразительно точные констелляции, что характерно для массовых трагедий) призывают к осторожности, ибо значительно возрастает опасность несчастных случаев, стихийных, массовых бедствий, острых инцидентов. </w:t>
      </w:r>
    </w:p>
    <w:p w:rsidR="00072E0C" w:rsidRPr="00072E0C" w:rsidRDefault="00072E0C" w:rsidP="00072E0C">
      <w:pPr>
        <w:spacing w:before="75" w:after="225" w:line="240" w:lineRule="auto"/>
        <w:ind w:left="75" w:right="75" w:firstLine="225"/>
        <w:rPr>
          <w:rFonts w:eastAsia="Times New Roman" w:cs="Times New Roman"/>
          <w:szCs w:val="28"/>
          <w:lang w:eastAsia="ru-RU"/>
        </w:rPr>
      </w:pPr>
      <w:r w:rsidRPr="00072E0C">
        <w:rPr>
          <w:rFonts w:eastAsia="Times New Roman" w:cs="Times New Roman"/>
          <w:szCs w:val="28"/>
          <w:lang w:eastAsia="ru-RU"/>
        </w:rPr>
        <w:t>Заслуживают внимания и фигуры, образуемые в карте линиями аспектов, – т</w:t>
      </w:r>
      <w:proofErr w:type="gramStart"/>
      <w:r w:rsidRPr="00072E0C">
        <w:rPr>
          <w:rFonts w:eastAsia="Times New Roman" w:cs="Times New Roman"/>
          <w:szCs w:val="28"/>
          <w:lang w:eastAsia="ru-RU"/>
        </w:rPr>
        <w:t>.н</w:t>
      </w:r>
      <w:proofErr w:type="gramEnd"/>
      <w:r w:rsidRPr="00072E0C">
        <w:rPr>
          <w:rFonts w:eastAsia="Times New Roman" w:cs="Times New Roman"/>
          <w:szCs w:val="28"/>
          <w:lang w:eastAsia="ru-RU"/>
        </w:rPr>
        <w:t xml:space="preserve">аз. </w:t>
      </w:r>
      <w:r w:rsidRPr="00072E0C">
        <w:rPr>
          <w:rFonts w:eastAsia="Times New Roman" w:cs="Times New Roman"/>
          <w:b/>
          <w:bCs/>
          <w:szCs w:val="28"/>
          <w:lang w:eastAsia="ru-RU"/>
        </w:rPr>
        <w:t>конфигурации.</w:t>
      </w:r>
      <w:r w:rsidRPr="00072E0C">
        <w:rPr>
          <w:rFonts w:eastAsia="Times New Roman" w:cs="Times New Roman"/>
          <w:szCs w:val="28"/>
          <w:lang w:eastAsia="ru-RU"/>
        </w:rPr>
        <w:t xml:space="preserve"> Самая необычная, редкая конфигурация – Дамоклов меч (с вершинами на оси катастроф). Это довольно неприятная фигура, вызывающая страх и панику, удары, расплату в необычной форме. </w:t>
      </w:r>
      <w:r w:rsidRPr="00072E0C">
        <w:rPr>
          <w:rFonts w:eastAsia="Times New Roman" w:cs="Times New Roman"/>
          <w:szCs w:val="28"/>
          <w:lang w:eastAsia="ru-RU"/>
        </w:rPr>
        <w:lastRenderedPageBreak/>
        <w:t xml:space="preserve">Драматические и трагические ситуации, сопровождаемые подобной планетарной фигурой, носят характер почти </w:t>
      </w:r>
      <w:proofErr w:type="gramStart"/>
      <w:r w:rsidRPr="00072E0C">
        <w:rPr>
          <w:rFonts w:eastAsia="Times New Roman" w:cs="Times New Roman"/>
          <w:szCs w:val="28"/>
          <w:lang w:eastAsia="ru-RU"/>
        </w:rPr>
        <w:t>бесповоротных</w:t>
      </w:r>
      <w:proofErr w:type="gramEnd"/>
      <w:r w:rsidRPr="00072E0C">
        <w:rPr>
          <w:rFonts w:eastAsia="Times New Roman" w:cs="Times New Roman"/>
          <w:szCs w:val="28"/>
          <w:lang w:eastAsia="ru-RU"/>
        </w:rPr>
        <w:t xml:space="preserve">, необратимых. </w:t>
      </w:r>
    </w:p>
    <w:p w:rsidR="00072E0C" w:rsidRPr="00072E0C" w:rsidRDefault="00072E0C" w:rsidP="00072E0C">
      <w:pPr>
        <w:spacing w:before="75" w:after="225" w:line="240" w:lineRule="auto"/>
        <w:ind w:left="75" w:right="75" w:firstLine="225"/>
        <w:rPr>
          <w:rFonts w:eastAsia="Times New Roman" w:cs="Times New Roman"/>
          <w:szCs w:val="28"/>
          <w:lang w:eastAsia="ru-RU"/>
        </w:rPr>
      </w:pPr>
      <w:r w:rsidRPr="00072E0C">
        <w:rPr>
          <w:rFonts w:eastAsia="Times New Roman" w:cs="Times New Roman"/>
          <w:szCs w:val="28"/>
          <w:lang w:eastAsia="ru-RU"/>
        </w:rPr>
        <w:t xml:space="preserve">Хочется подробно остановиться на </w:t>
      </w:r>
      <w:r w:rsidRPr="00072E0C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76200" cy="133350"/>
            <wp:effectExtent l="19050" t="0" r="0" b="0"/>
            <wp:docPr id="104" name="Рисунок 104" descr="http://vaa.com.ua/images/sign/v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vaa.com.ua/images/sign/ven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2E0C">
        <w:rPr>
          <w:rFonts w:eastAsia="Times New Roman" w:cs="Times New Roman"/>
          <w:szCs w:val="28"/>
          <w:lang w:eastAsia="ru-RU"/>
        </w:rPr>
        <w:t xml:space="preserve">. </w:t>
      </w:r>
      <w:r w:rsidRPr="00072E0C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76200" cy="133350"/>
            <wp:effectExtent l="19050" t="0" r="0" b="0"/>
            <wp:docPr id="105" name="Рисунок 105" descr="http://vaa.com.ua/images/sign/v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vaa.com.ua/images/sign/ven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5100" w:rsidRPr="00E45100">
        <w:rPr>
          <w:rFonts w:eastAsia="Times New Roman" w:cs="Times New Roman"/>
          <w:szCs w:val="28"/>
          <w:lang w:eastAsia="ru-RU"/>
        </w:rPr>
        <w:t xml:space="preserve"> </w:t>
      </w:r>
      <w:r w:rsidRPr="00072E0C">
        <w:rPr>
          <w:rFonts w:eastAsia="Times New Roman" w:cs="Times New Roman"/>
          <w:szCs w:val="28"/>
          <w:lang w:eastAsia="ru-RU"/>
        </w:rPr>
        <w:t xml:space="preserve">стоит на вершине разрушительной и исключительно точной конфигурации и, управляя 5-м домом (сектором гороскопа, отвечающим за различные развлекательные мероприятия, </w:t>
      </w:r>
      <w:proofErr w:type="gramStart"/>
      <w:r w:rsidRPr="00072E0C">
        <w:rPr>
          <w:rFonts w:eastAsia="Times New Roman" w:cs="Times New Roman"/>
          <w:szCs w:val="28"/>
          <w:lang w:eastAsia="ru-RU"/>
        </w:rPr>
        <w:t>праздники</w:t>
      </w:r>
      <w:proofErr w:type="gramEnd"/>
      <w:r w:rsidRPr="00072E0C">
        <w:rPr>
          <w:rFonts w:eastAsia="Times New Roman" w:cs="Times New Roman"/>
          <w:szCs w:val="28"/>
          <w:lang w:eastAsia="ru-RU"/>
        </w:rPr>
        <w:t xml:space="preserve"> а также за детей и молодежь в частности), сама находится в 8-м доме (секторе разрушения, травм, смерти). В итоге имеем праздник, закончившийся трагически, с большим количеством пострадавших и погибших, среди которых большая часть – молодые девушки (в астрологической традиции Венера символизирует именно молодых женщин). Такой исход подтверждает и положение </w:t>
      </w:r>
      <w:r w:rsidRPr="00072E0C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85725" cy="133350"/>
            <wp:effectExtent l="19050" t="0" r="9525" b="0"/>
            <wp:docPr id="106" name="Рисунок 106" descr="http://vaa.com.ua/images/sign/s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vaa.com.ua/images/sign/sa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5100" w:rsidRPr="00E45100">
        <w:rPr>
          <w:rFonts w:eastAsia="Times New Roman" w:cs="Times New Roman"/>
          <w:szCs w:val="28"/>
          <w:lang w:eastAsia="ru-RU"/>
        </w:rPr>
        <w:t xml:space="preserve"> </w:t>
      </w:r>
      <w:r w:rsidRPr="00072E0C">
        <w:rPr>
          <w:rFonts w:eastAsia="Times New Roman" w:cs="Times New Roman"/>
          <w:szCs w:val="28"/>
          <w:lang w:eastAsia="ru-RU"/>
        </w:rPr>
        <w:t xml:space="preserve">в 5-м доме (трагедия на празднике). Кроме всего прочего, через управителя 8-го дома – Луну, через ее положение в 1-м, главном, доме, эта проблема трагедии, смерти ставится как бы во главу угла, приобретает особое значение. </w:t>
      </w:r>
    </w:p>
    <w:p w:rsidR="00072E0C" w:rsidRPr="00072E0C" w:rsidRDefault="00072E0C" w:rsidP="00072E0C">
      <w:pPr>
        <w:spacing w:before="75" w:after="225" w:line="240" w:lineRule="auto"/>
        <w:ind w:left="75" w:right="75" w:firstLine="225"/>
        <w:rPr>
          <w:rFonts w:eastAsia="Times New Roman" w:cs="Times New Roman"/>
          <w:szCs w:val="28"/>
          <w:lang w:eastAsia="ru-RU"/>
        </w:rPr>
      </w:pPr>
      <w:r w:rsidRPr="00072E0C">
        <w:rPr>
          <w:rFonts w:eastAsia="Times New Roman" w:cs="Times New Roman"/>
          <w:szCs w:val="28"/>
          <w:lang w:eastAsia="ru-RU"/>
        </w:rPr>
        <w:t xml:space="preserve">Важно положение </w:t>
      </w:r>
      <w:r w:rsidRPr="00072E0C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76200" cy="133350"/>
            <wp:effectExtent l="19050" t="0" r="0" b="0"/>
            <wp:docPr id="107" name="Рисунок 107" descr="http://vaa.com.ua/images/sign/l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vaa.com.ua/images/sign/lil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5100" w:rsidRPr="00E45100">
        <w:rPr>
          <w:rFonts w:eastAsia="Times New Roman" w:cs="Times New Roman"/>
          <w:szCs w:val="28"/>
          <w:lang w:eastAsia="ru-RU"/>
        </w:rPr>
        <w:t xml:space="preserve"> </w:t>
      </w:r>
      <w:r w:rsidRPr="00072E0C">
        <w:rPr>
          <w:rFonts w:eastAsia="Times New Roman" w:cs="Times New Roman"/>
          <w:szCs w:val="28"/>
          <w:lang w:eastAsia="ru-RU"/>
        </w:rPr>
        <w:t xml:space="preserve">в гороскопе события. Эта точка, как зияющая рана, тоже указывает на всевозможные страхи, панику, образно говоря, у толпы начало "срывать крышу" – прорвались наружу все скрытые доселе темные стороны психики, вырвался на волю неуправляемый инстинкт, а там, где инстинкт – места рассудку нет. </w:t>
      </w:r>
    </w:p>
    <w:p w:rsidR="00072E0C" w:rsidRPr="00072E0C" w:rsidRDefault="00072E0C" w:rsidP="00072E0C">
      <w:pPr>
        <w:spacing w:before="75" w:after="225" w:line="240" w:lineRule="auto"/>
        <w:ind w:left="75" w:right="75" w:firstLine="225"/>
        <w:rPr>
          <w:rFonts w:eastAsia="Times New Roman" w:cs="Times New Roman"/>
          <w:szCs w:val="28"/>
          <w:lang w:eastAsia="ru-RU"/>
        </w:rPr>
      </w:pPr>
      <w:r w:rsidRPr="00072E0C">
        <w:rPr>
          <w:rFonts w:eastAsia="Times New Roman" w:cs="Times New Roman"/>
          <w:szCs w:val="28"/>
          <w:lang w:eastAsia="ru-RU"/>
        </w:rPr>
        <w:t xml:space="preserve">Разумеется, прослеживается и резонанс карт полнолуния 30 мая 1999 г., события и гороскопа страны Беларусь. Но не будем подробно на этом останавливаться. </w:t>
      </w:r>
    </w:p>
    <w:p w:rsidR="00072E0C" w:rsidRPr="00072E0C" w:rsidRDefault="00072E0C" w:rsidP="00072E0C">
      <w:pPr>
        <w:spacing w:before="75" w:after="225" w:line="240" w:lineRule="auto"/>
        <w:ind w:left="75" w:right="75" w:firstLine="225"/>
        <w:rPr>
          <w:rFonts w:eastAsia="Times New Roman" w:cs="Times New Roman"/>
          <w:szCs w:val="28"/>
          <w:lang w:eastAsia="ru-RU"/>
        </w:rPr>
      </w:pPr>
      <w:r w:rsidRPr="00072E0C">
        <w:rPr>
          <w:rFonts w:eastAsia="Times New Roman" w:cs="Times New Roman"/>
          <w:szCs w:val="28"/>
          <w:lang w:eastAsia="ru-RU"/>
        </w:rPr>
        <w:t>Однако</w:t>
      </w:r>
      <w:proofErr w:type="gramStart"/>
      <w:r w:rsidRPr="00072E0C">
        <w:rPr>
          <w:rFonts w:eastAsia="Times New Roman" w:cs="Times New Roman"/>
          <w:szCs w:val="28"/>
          <w:lang w:eastAsia="ru-RU"/>
        </w:rPr>
        <w:t>,</w:t>
      </w:r>
      <w:proofErr w:type="gramEnd"/>
      <w:r w:rsidRPr="00072E0C">
        <w:rPr>
          <w:rFonts w:eastAsia="Times New Roman" w:cs="Times New Roman"/>
          <w:szCs w:val="28"/>
          <w:lang w:eastAsia="ru-RU"/>
        </w:rPr>
        <w:t xml:space="preserve"> скажет проницательный читатель, ведь в это же самое время и в Киеве проходили массовые гуляния, но у нас-то все обошлось. Журналисты, описывавшие Минский инцидент, писали, что если бы и у нас пошел дождь, то было </w:t>
      </w:r>
      <w:proofErr w:type="gramStart"/>
      <w:r w:rsidRPr="00072E0C">
        <w:rPr>
          <w:rFonts w:eastAsia="Times New Roman" w:cs="Times New Roman"/>
          <w:szCs w:val="28"/>
          <w:lang w:eastAsia="ru-RU"/>
        </w:rPr>
        <w:t>бы</w:t>
      </w:r>
      <w:proofErr w:type="gramEnd"/>
      <w:r w:rsidRPr="00072E0C">
        <w:rPr>
          <w:rFonts w:eastAsia="Times New Roman" w:cs="Times New Roman"/>
          <w:szCs w:val="28"/>
          <w:lang w:eastAsia="ru-RU"/>
        </w:rPr>
        <w:t xml:space="preserve"> то же самое. Так-то оно так, но при общности планетарной констелляции гороскопы полнолуния и момента времени случившейся трагедии – отличны с </w:t>
      </w:r>
      <w:proofErr w:type="gramStart"/>
      <w:r w:rsidRPr="00072E0C">
        <w:rPr>
          <w:rFonts w:eastAsia="Times New Roman" w:cs="Times New Roman"/>
          <w:szCs w:val="28"/>
          <w:lang w:eastAsia="ru-RU"/>
        </w:rPr>
        <w:t>минскими</w:t>
      </w:r>
      <w:proofErr w:type="gramEnd"/>
      <w:r w:rsidRPr="00072E0C">
        <w:rPr>
          <w:rFonts w:eastAsia="Times New Roman" w:cs="Times New Roman"/>
          <w:szCs w:val="28"/>
          <w:lang w:eastAsia="ru-RU"/>
        </w:rPr>
        <w:t>, так как Киев имеет иные географические координаты, и, следовательно, рисунок сетки домов будет иным. Да и к гороскопу Украины резонанса не наблюдается. Астрология (и астрологи), как уже отмечалось, многого еще не знает, хотя верные пути и подходы в решении неизведанных, трудных проблем уже нащупывает. Если же вам встретится астролог, утверждающий, что он (или астрология) может все, то поверьте – перед вами никак не настоящий астролог. Мне иногда кажется, что госпожа Астрология, защищаясь от нападок невежества, произносит ту знакомую нам с детства фразу: "Я еще не волшебница, я только учусь".</w:t>
      </w:r>
    </w:p>
    <w:p w:rsidR="00072E0C" w:rsidRPr="00072E0C" w:rsidRDefault="00072E0C" w:rsidP="00072E0C">
      <w:pPr>
        <w:spacing w:before="75" w:after="225" w:line="240" w:lineRule="auto"/>
        <w:ind w:left="75" w:right="75" w:firstLine="225"/>
        <w:rPr>
          <w:rFonts w:eastAsia="Times New Roman" w:cs="Times New Roman"/>
          <w:szCs w:val="28"/>
          <w:lang w:eastAsia="ru-RU"/>
        </w:rPr>
      </w:pPr>
      <w:r w:rsidRPr="00072E0C">
        <w:rPr>
          <w:rFonts w:eastAsia="Times New Roman" w:cs="Times New Roman"/>
          <w:szCs w:val="28"/>
          <w:lang w:eastAsia="ru-RU"/>
        </w:rPr>
        <w:t>В заключение – некоторые даты повторного включения оси катастроф в мировые события:</w:t>
      </w:r>
    </w:p>
    <w:p w:rsidR="00072E0C" w:rsidRPr="00072E0C" w:rsidRDefault="00072E0C" w:rsidP="00072E0C">
      <w:pPr>
        <w:numPr>
          <w:ilvl w:val="0"/>
          <w:numId w:val="1"/>
        </w:numPr>
        <w:spacing w:before="150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072E0C">
        <w:rPr>
          <w:rFonts w:eastAsia="Times New Roman" w:cs="Times New Roman"/>
          <w:szCs w:val="28"/>
          <w:lang w:eastAsia="ru-RU"/>
        </w:rPr>
        <w:t xml:space="preserve">середина октября – середина декабря 1999 года (соединение </w:t>
      </w:r>
      <w:proofErr w:type="gramStart"/>
      <w:r w:rsidRPr="00072E0C">
        <w:rPr>
          <w:rFonts w:eastAsia="Times New Roman" w:cs="Times New Roman"/>
          <w:szCs w:val="28"/>
          <w:lang w:eastAsia="ru-RU"/>
        </w:rPr>
        <w:t>с</w:t>
      </w:r>
      <w:proofErr w:type="gramEnd"/>
      <w:r w:rsidRPr="00072E0C">
        <w:rPr>
          <w:rFonts w:eastAsia="Times New Roman" w:cs="Times New Roman"/>
          <w:szCs w:val="28"/>
          <w:lang w:eastAsia="ru-RU"/>
        </w:rPr>
        <w:t xml:space="preserve"> </w:t>
      </w:r>
      <w:r w:rsidRPr="00072E0C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114300" cy="133350"/>
            <wp:effectExtent l="19050" t="0" r="0" b="0"/>
            <wp:docPr id="108" name="Рисунок 108" descr="http://vaa.com.ua/images/sign/pl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vaa.com.ua/images/sign/plu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2E0C">
        <w:rPr>
          <w:rFonts w:eastAsia="Times New Roman" w:cs="Times New Roman"/>
          <w:szCs w:val="28"/>
          <w:lang w:eastAsia="ru-RU"/>
        </w:rPr>
        <w:t xml:space="preserve">); </w:t>
      </w:r>
    </w:p>
    <w:p w:rsidR="00072E0C" w:rsidRPr="00072E0C" w:rsidRDefault="00072E0C" w:rsidP="00072E0C">
      <w:pPr>
        <w:numPr>
          <w:ilvl w:val="0"/>
          <w:numId w:val="1"/>
        </w:numPr>
        <w:spacing w:before="150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072E0C">
        <w:rPr>
          <w:rFonts w:eastAsia="Times New Roman" w:cs="Times New Roman"/>
          <w:szCs w:val="28"/>
          <w:lang w:eastAsia="ru-RU"/>
        </w:rPr>
        <w:t xml:space="preserve">начало июля 2001 года; </w:t>
      </w:r>
    </w:p>
    <w:p w:rsidR="00072E0C" w:rsidRPr="00072E0C" w:rsidRDefault="00072E0C" w:rsidP="00072E0C">
      <w:pPr>
        <w:numPr>
          <w:ilvl w:val="0"/>
          <w:numId w:val="1"/>
        </w:numPr>
        <w:spacing w:before="150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072E0C">
        <w:rPr>
          <w:rFonts w:eastAsia="Times New Roman" w:cs="Times New Roman"/>
          <w:szCs w:val="28"/>
          <w:lang w:eastAsia="ru-RU"/>
        </w:rPr>
        <w:lastRenderedPageBreak/>
        <w:t xml:space="preserve">30 ноября 2001 г. </w:t>
      </w:r>
    </w:p>
    <w:p w:rsidR="00072E0C" w:rsidRPr="00072E0C" w:rsidRDefault="00072E0C" w:rsidP="00072E0C">
      <w:pPr>
        <w:numPr>
          <w:ilvl w:val="0"/>
          <w:numId w:val="1"/>
        </w:numPr>
        <w:spacing w:before="150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072E0C">
        <w:rPr>
          <w:rFonts w:eastAsia="Times New Roman" w:cs="Times New Roman"/>
          <w:szCs w:val="28"/>
          <w:lang w:eastAsia="ru-RU"/>
        </w:rPr>
        <w:t xml:space="preserve">(полнолуние на оси катастроф, причем </w:t>
      </w:r>
      <w:r w:rsidRPr="00072E0C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95250" cy="133350"/>
            <wp:effectExtent l="19050" t="0" r="0" b="0"/>
            <wp:docPr id="109" name="Рисунок 109" descr="http://vaa.com.ua/images/sign/lu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vaa.com.ua/images/sign/lun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5100" w:rsidRPr="00E45100">
        <w:rPr>
          <w:rFonts w:eastAsia="Times New Roman" w:cs="Times New Roman"/>
          <w:szCs w:val="28"/>
          <w:lang w:eastAsia="ru-RU"/>
        </w:rPr>
        <w:t xml:space="preserve"> </w:t>
      </w:r>
      <w:r w:rsidRPr="00072E0C">
        <w:rPr>
          <w:rFonts w:eastAsia="Times New Roman" w:cs="Times New Roman"/>
          <w:szCs w:val="28"/>
          <w:lang w:eastAsia="ru-RU"/>
        </w:rPr>
        <w:t xml:space="preserve">соединяется </w:t>
      </w:r>
      <w:proofErr w:type="gramStart"/>
      <w:r w:rsidRPr="00072E0C">
        <w:rPr>
          <w:rFonts w:eastAsia="Times New Roman" w:cs="Times New Roman"/>
          <w:szCs w:val="28"/>
          <w:lang w:eastAsia="ru-RU"/>
        </w:rPr>
        <w:t>с</w:t>
      </w:r>
      <w:proofErr w:type="gramEnd"/>
      <w:r w:rsidRPr="00072E0C">
        <w:rPr>
          <w:rFonts w:eastAsia="Times New Roman" w:cs="Times New Roman"/>
          <w:szCs w:val="28"/>
          <w:lang w:eastAsia="ru-RU"/>
        </w:rPr>
        <w:t xml:space="preserve"> </w:t>
      </w:r>
      <w:r w:rsidRPr="00072E0C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85725" cy="133350"/>
            <wp:effectExtent l="19050" t="0" r="9525" b="0"/>
            <wp:docPr id="110" name="Рисунок 110" descr="http://vaa.com.ua/images/sign/s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vaa.com.ua/images/sign/sa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2E0C">
        <w:rPr>
          <w:rFonts w:eastAsia="Times New Roman" w:cs="Times New Roman"/>
          <w:szCs w:val="28"/>
          <w:lang w:eastAsia="ru-RU"/>
        </w:rPr>
        <w:t xml:space="preserve">); </w:t>
      </w:r>
    </w:p>
    <w:p w:rsidR="00072E0C" w:rsidRPr="00072E0C" w:rsidRDefault="00072E0C" w:rsidP="00072E0C">
      <w:pPr>
        <w:numPr>
          <w:ilvl w:val="0"/>
          <w:numId w:val="1"/>
        </w:numPr>
        <w:spacing w:before="150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072E0C">
        <w:rPr>
          <w:rFonts w:eastAsia="Times New Roman" w:cs="Times New Roman"/>
          <w:szCs w:val="28"/>
          <w:lang w:eastAsia="ru-RU"/>
        </w:rPr>
        <w:t xml:space="preserve">конец декабря 2001 г. – начало января 2002 г.; </w:t>
      </w:r>
    </w:p>
    <w:p w:rsidR="00072E0C" w:rsidRPr="00072E0C" w:rsidRDefault="00072E0C" w:rsidP="00072E0C">
      <w:pPr>
        <w:numPr>
          <w:ilvl w:val="0"/>
          <w:numId w:val="1"/>
        </w:numPr>
        <w:spacing w:before="150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072E0C">
        <w:rPr>
          <w:rFonts w:eastAsia="Times New Roman" w:cs="Times New Roman"/>
          <w:szCs w:val="28"/>
          <w:lang w:eastAsia="ru-RU"/>
        </w:rPr>
        <w:t xml:space="preserve">середина марта 2002 г. (соединение </w:t>
      </w:r>
      <w:r w:rsidRPr="00072E0C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85725" cy="133350"/>
            <wp:effectExtent l="19050" t="0" r="9525" b="0"/>
            <wp:docPr id="111" name="Рисунок 111" descr="http://vaa.com.ua/images/sign/s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vaa.com.ua/images/sign/sa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5100">
        <w:rPr>
          <w:rFonts w:eastAsia="Times New Roman" w:cs="Times New Roman"/>
          <w:szCs w:val="28"/>
          <w:lang w:val="en-US" w:eastAsia="ru-RU"/>
        </w:rPr>
        <w:t xml:space="preserve"> </w:t>
      </w:r>
      <w:r w:rsidRPr="00072E0C">
        <w:rPr>
          <w:rFonts w:eastAsia="Times New Roman" w:cs="Times New Roman"/>
          <w:szCs w:val="28"/>
          <w:lang w:eastAsia="ru-RU"/>
        </w:rPr>
        <w:t xml:space="preserve">с </w:t>
      </w:r>
      <w:proofErr w:type="spellStart"/>
      <w:r w:rsidRPr="00072E0C">
        <w:rPr>
          <w:rFonts w:eastAsia="Times New Roman" w:cs="Times New Roman"/>
          <w:szCs w:val="28"/>
          <w:lang w:eastAsia="ru-RU"/>
        </w:rPr>
        <w:t>Альдебараном</w:t>
      </w:r>
      <w:proofErr w:type="spellEnd"/>
      <w:r w:rsidRPr="00072E0C">
        <w:rPr>
          <w:rFonts w:eastAsia="Times New Roman" w:cs="Times New Roman"/>
          <w:szCs w:val="28"/>
          <w:lang w:eastAsia="ru-RU"/>
        </w:rPr>
        <w:t xml:space="preserve">); </w:t>
      </w:r>
    </w:p>
    <w:p w:rsidR="00072E0C" w:rsidRPr="00072E0C" w:rsidRDefault="00072E0C" w:rsidP="00072E0C">
      <w:pPr>
        <w:numPr>
          <w:ilvl w:val="0"/>
          <w:numId w:val="1"/>
        </w:numPr>
        <w:spacing w:before="150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072E0C">
        <w:rPr>
          <w:rFonts w:eastAsia="Times New Roman" w:cs="Times New Roman"/>
          <w:szCs w:val="28"/>
          <w:lang w:eastAsia="ru-RU"/>
        </w:rPr>
        <w:t xml:space="preserve">31 мая 2003 г. (новолуние на </w:t>
      </w:r>
      <w:proofErr w:type="spellStart"/>
      <w:r w:rsidRPr="00072E0C">
        <w:rPr>
          <w:rFonts w:eastAsia="Times New Roman" w:cs="Times New Roman"/>
          <w:szCs w:val="28"/>
          <w:lang w:eastAsia="ru-RU"/>
        </w:rPr>
        <w:t>Альдебаране</w:t>
      </w:r>
      <w:proofErr w:type="spellEnd"/>
      <w:r w:rsidRPr="00072E0C">
        <w:rPr>
          <w:rFonts w:eastAsia="Times New Roman" w:cs="Times New Roman"/>
          <w:szCs w:val="28"/>
          <w:lang w:eastAsia="ru-RU"/>
        </w:rPr>
        <w:t xml:space="preserve">); </w:t>
      </w:r>
    </w:p>
    <w:p w:rsidR="00072E0C" w:rsidRPr="00072E0C" w:rsidRDefault="00072E0C" w:rsidP="00072E0C">
      <w:pPr>
        <w:numPr>
          <w:ilvl w:val="0"/>
          <w:numId w:val="1"/>
        </w:numPr>
        <w:spacing w:before="150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072E0C">
        <w:rPr>
          <w:rFonts w:eastAsia="Times New Roman" w:cs="Times New Roman"/>
          <w:szCs w:val="28"/>
          <w:lang w:eastAsia="ru-RU"/>
        </w:rPr>
        <w:t xml:space="preserve">1 декабря 2005 г. (новолуние на Антаресе). </w:t>
      </w:r>
    </w:p>
    <w:p w:rsidR="00072E0C" w:rsidRPr="00072E0C" w:rsidRDefault="00072E0C" w:rsidP="00072E0C">
      <w:pPr>
        <w:rPr>
          <w:szCs w:val="28"/>
        </w:rPr>
      </w:pPr>
    </w:p>
    <w:sectPr w:rsidR="00072E0C" w:rsidRPr="00072E0C" w:rsidSect="005C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09F6"/>
    <w:multiLevelType w:val="multilevel"/>
    <w:tmpl w:val="F090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E0C"/>
    <w:rsid w:val="00072E0C"/>
    <w:rsid w:val="005C5724"/>
    <w:rsid w:val="00937E67"/>
    <w:rsid w:val="00E4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0C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72E0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2E0C"/>
    <w:pPr>
      <w:keepNext/>
      <w:keepLines/>
      <w:spacing w:before="200" w:after="0"/>
      <w:outlineLvl w:val="1"/>
    </w:pPr>
    <w:rPr>
      <w:rFonts w:eastAsiaTheme="majorEastAsia" w:cstheme="majorBidi"/>
      <w:b/>
      <w:bCs/>
      <w:i/>
      <w:color w:val="000000" w:themeColor="text1"/>
      <w:sz w:val="3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2E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E0C"/>
    <w:rPr>
      <w:rFonts w:ascii="Times New Roman" w:eastAsiaTheme="majorEastAsia" w:hAnsi="Times New Roman" w:cstheme="majorBidi"/>
      <w:b/>
      <w:bCs/>
      <w:color w:val="000000" w:themeColor="text1"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rsid w:val="00072E0C"/>
    <w:rPr>
      <w:rFonts w:ascii="Times New Roman" w:eastAsiaTheme="majorEastAsia" w:hAnsi="Times New Roman" w:cstheme="majorBidi"/>
      <w:b/>
      <w:bCs/>
      <w:i/>
      <w:color w:val="000000" w:themeColor="text1"/>
      <w:sz w:val="36"/>
      <w:szCs w:val="26"/>
    </w:rPr>
  </w:style>
  <w:style w:type="paragraph" w:styleId="a3">
    <w:name w:val="Normal (Web)"/>
    <w:basedOn w:val="a"/>
    <w:uiPriority w:val="99"/>
    <w:semiHidden/>
    <w:unhideWhenUsed/>
    <w:rsid w:val="00072E0C"/>
    <w:pPr>
      <w:spacing w:before="75" w:after="225" w:line="240" w:lineRule="auto"/>
      <w:ind w:left="75" w:right="75" w:firstLine="225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2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E0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72E0C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kotjara</dc:creator>
  <cp:keywords/>
  <dc:description/>
  <cp:lastModifiedBy>kotjara</cp:lastModifiedBy>
  <cp:revision>1</cp:revision>
  <dcterms:created xsi:type="dcterms:W3CDTF">2007-04-21T15:09:00Z</dcterms:created>
  <dcterms:modified xsi:type="dcterms:W3CDTF">2007-04-21T15:17:00Z</dcterms:modified>
</cp:coreProperties>
</file>